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7C" w:rsidRDefault="00DB127C" w:rsidP="00DB127C">
      <w:pPr>
        <w:pStyle w:val="a6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t xml:space="preserve">Двойной диплом Чехия + Швейцария </w:t>
      </w:r>
      <w:r w:rsidR="00035DB7" w:rsidRPr="00035D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​​</w:t>
      </w:r>
    </w:p>
    <w:p w:rsidR="00035DB7" w:rsidRPr="00035DB7" w:rsidRDefault="00035DB7" w:rsidP="00035DB7">
      <w:pPr>
        <w:shd w:val="clear" w:color="auto" w:fill="FFFFFF"/>
        <w:spacing w:before="360" w:after="360" w:line="240" w:lineRule="auto"/>
        <w:jc w:val="center"/>
        <w:rPr>
          <w:rFonts w:ascii="Trebuchet MS" w:eastAsia="Times New Roman" w:hAnsi="Trebuchet MS" w:cs="Helvetica"/>
          <w:color w:val="000000"/>
          <w:spacing w:val="4"/>
          <w:sz w:val="18"/>
          <w:szCs w:val="18"/>
          <w:lang w:eastAsia="ru-RU"/>
        </w:rPr>
      </w:pPr>
      <w:r>
        <w:rPr>
          <w:rFonts w:ascii="Trebuchet MS" w:eastAsia="Times New Roman" w:hAnsi="Trebuchet MS" w:cs="Helvetica"/>
          <w:noProof/>
          <w:color w:val="000000"/>
          <w:spacing w:val="4"/>
          <w:sz w:val="18"/>
          <w:szCs w:val="18"/>
          <w:lang w:eastAsia="ru-RU"/>
        </w:rPr>
        <w:drawing>
          <wp:inline distT="0" distB="0" distL="0" distR="0">
            <wp:extent cx="5977918" cy="3276600"/>
            <wp:effectExtent l="0" t="0" r="3810" b="0"/>
            <wp:docPr id="1" name="Рисунок 1" descr="http://msmstudy.com/images/mba_1_82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mstudy.com/images/mba_1_821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62" cy="32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B7" w:rsidRPr="00035DB7" w:rsidRDefault="00035DB7" w:rsidP="00DB127C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Сегодня для того, чтобы построить успешную карьеру необходимо получить высококлассное образование. А если у вас есть опыт обучения за рубежом и вы можете похвастаться дипломами из нескольких зарубежных университетов, то вы, безусловно, становитесь еще более конкурентоспособными, когда речь заходит о поиске работы. У вас больше преимуществ перед вашими конкурентами, у которых такого опыта нет. Но возникает вопрос: сколько вам уже будет лет, когда </w:t>
      </w:r>
      <w:proofErr w:type="gramStart"/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вы</w:t>
      </w:r>
      <w:proofErr w:type="gramEnd"/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наконец начнете искать свою первую работу, проведя столько времени над книгами? Не отчаивайтесь, для этой проблемы есть идеальное решение - двойной диплом.</w:t>
      </w:r>
    </w:p>
    <w:p w:rsidR="00035DB7" w:rsidRPr="00035DB7" w:rsidRDefault="00035DB7" w:rsidP="00DB127C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Программа «Двойной диплом» - это уникальная возможность для студентов всего за 3 года получить сразу две аккредитованные степени бакалавра и профессиональный сертификат по выбранной специальности. Как правило, это происходит следующим образом: студенты посещают лекции и семинары в одном университете, а программу второго университета они заканчивают онлайн. Или же они могут провести 2 года в одной стране (например, в Чехии), а затем на третий год уехать в другую страну (например, в Швейцарию). Это дает им уникальную возможность полностью погрузиться в жизни европейской страны: завести новых друзей и, возможно, наладить будущие деловые контакты со всего мира, а также углубить свои знания иностранных языков.</w:t>
      </w:r>
    </w:p>
    <w:p w:rsidR="00035DB7" w:rsidRPr="00035DB7" w:rsidRDefault="00035DB7" w:rsidP="00DB127C">
      <w:pPr>
        <w:shd w:val="clear" w:color="auto" w:fill="FFFFFF"/>
        <w:spacing w:before="360" w:after="360" w:line="240" w:lineRule="auto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Почему стоит выбрать программу «Двойной диплом»?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Это возможность получить сразу 2 европейские степени бакалавра + профессиональный сертификат по конкретной специальности;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Вы экономите свое время: чтобы получить 2 диплома, вам потребуется всего 3 года;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Вы расширяете круг своих знакомых и налаживаете </w:t>
      </w:r>
      <w:proofErr w:type="gramStart"/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бизнес-контакты</w:t>
      </w:r>
      <w:proofErr w:type="gramEnd"/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на будущее: обучение проходит в интернациональной среде европейских городов, и у вас есть возможность пообщаться с людьми из 150 различных стран;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Имея европейские дипломы, вы можете продолжить свое образование в любой стране мира;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lastRenderedPageBreak/>
        <w:t>С европейскими дипломами вы будете очень конкурентоспособны на рынке труда;</w:t>
      </w:r>
    </w:p>
    <w:p w:rsidR="00035DB7" w:rsidRPr="00035DB7" w:rsidRDefault="00035DB7" w:rsidP="00DB1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035DB7">
        <w:rPr>
          <w:rFonts w:ascii="Trebuchet MS" w:eastAsia="Times New Roman" w:hAnsi="Trebuchet MS" w:cs="Helvetica"/>
          <w:color w:val="000000"/>
          <w:spacing w:val="4"/>
          <w:lang w:eastAsia="ru-RU"/>
        </w:rPr>
        <w:t>Обучаясь в странах, входящих в Шенгенскую зону, вы можете путешествовать по всей Европе.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74F78"/>
          <w:spacing w:val="4"/>
          <w:sz w:val="18"/>
          <w:szCs w:val="18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74F78"/>
          <w:spacing w:val="4"/>
          <w:sz w:val="18"/>
          <w:szCs w:val="18"/>
          <w:lang w:eastAsia="ru-RU"/>
        </w:rPr>
        <w:t xml:space="preserve">ПОЛУЧИТЕ УНИКАЛЬНЫЙ </w:t>
      </w:r>
      <w:r>
        <w:rPr>
          <w:rFonts w:ascii="Trebuchet MS" w:eastAsia="Times New Roman" w:hAnsi="Trebuchet MS" w:cs="Helvetica"/>
          <w:b/>
          <w:bCs/>
          <w:color w:val="074F78"/>
          <w:spacing w:val="4"/>
          <w:sz w:val="18"/>
          <w:szCs w:val="18"/>
          <w:lang w:eastAsia="ru-RU"/>
        </w:rPr>
        <w:t>ДВОЙНОЙ</w:t>
      </w:r>
      <w:r w:rsidRPr="0098327D">
        <w:rPr>
          <w:rFonts w:ascii="Trebuchet MS" w:eastAsia="Times New Roman" w:hAnsi="Trebuchet MS" w:cs="Helvetica"/>
          <w:b/>
          <w:bCs/>
          <w:color w:val="074F78"/>
          <w:spacing w:val="4"/>
          <w:sz w:val="18"/>
          <w:szCs w:val="18"/>
          <w:lang w:eastAsia="ru-RU"/>
        </w:rPr>
        <w:t xml:space="preserve"> ДИПЛОМ CZU (ЧЕХИЯ) И SWISS EDUCATION GROUP (ШЕЙЦАРИЯ)</w:t>
      </w:r>
    </w:p>
    <w:p w:rsidR="0098327D" w:rsidRPr="0098327D" w:rsidRDefault="0098327D" w:rsidP="00983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  <w:t>ДВОЙНАЯ СПЕЦИАЛИЗАЦИЯ</w:t>
      </w:r>
    </w:p>
    <w:p w:rsidR="0098327D" w:rsidRPr="0098327D" w:rsidRDefault="0098327D" w:rsidP="00983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  <w:t>МЕЖДУНАРОДНЫЙ БИЗНЕС В СФЕРЕ ГОСТЕПРИИМСТВА И ТУРИЗМА</w:t>
      </w:r>
    </w:p>
    <w:p w:rsidR="0098327D" w:rsidRPr="0098327D" w:rsidRDefault="0098327D" w:rsidP="00983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FF0000"/>
          <w:spacing w:val="4"/>
          <w:sz w:val="18"/>
          <w:szCs w:val="18"/>
          <w:lang w:eastAsia="ru-RU"/>
        </w:rPr>
        <w:t>БИЗНЕС АДМИНИСТРИРОВАНИЕ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Два диплома двух европейских стран повысят конкурентное преимущество Вашего профессионального резюме и придадут ему международную ценность.</w:t>
      </w: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br/>
        <w:t>Диплом бакалавра по специальности «Бизнес администрирование»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выдается государственным европейским университетом – Чешским аграрным университетом в Праге. Обучение проводится на английском языке.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Швейцарский диплом «Международный отельный менеджмент»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выдается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Hotel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Institute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Montreux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, институтом SEG, мировым лидером в области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гостинично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-ресторанного бизнеса. Обучение проводится на английском языке</w:t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.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br/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и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ли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br/>
      </w: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Диплом бакалавра по специальности «Менеджмент в индустрии гостеприимства и международный бизнес»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выдается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Cezar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Ritz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Colleges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spell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Switzerland</w:t>
      </w:r>
      <w:proofErr w:type="spell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, институтом SEG. Обучение проводится на английском языке.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Оплачиваемая стажировка в Швейцарии или в другой стране мира (4-6 месяцев)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– студенты, которые проходят стажировку в Швейцарии получают минимальную ежемесячную зарплату в размере CHF 2,168. Два года, проведенные в Чехии, дадут Вам </w:t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гораздо большие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возможности для прохождения стажировки с точки зрения международного опыта и формальностей открытия рабочей визы.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Экономия времени: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br/>
        <w:t>Всего за 3 или 3,5 года получите два диплома или две степени бакалавра;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Экономия средств: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br/>
        <w:t>Из 3 или 3,5 года, два года проведенные в Чешской республике, помогут Вам сэкономить до 70% Ваших средств на обучение и проживание.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Получите опыт обучения и проживания в двух европейских странах;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Выучите 3 </w:t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иностранных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языка: обучайтесь на английском; немецкий или французский (на выбор) являются обязательными предметами с первого курса; проживание в Чехии поможет Вам выучить чешский. Чем большим количеством иностранных языков Вы владеете, тем больше возможностей трудоустройства Вам открываются.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 xml:space="preserve">Удвойте свои шансы наладить деловые связи. Наслаждайтесь международной атмосферой одного из самых романтичных и популярных европейских городов – Праги, с его быстро развивающимся рынком </w:t>
      </w:r>
      <w:proofErr w:type="spellStart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гостинично</w:t>
      </w:r>
      <w:proofErr w:type="spellEnd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-ресторанного бизнеса.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</w:t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Учитесь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первые два курса в крупнейшем государственном европейском университете-Чешском аграрном университете (более 20 000 студентов), а последний год проведите в Швейцарии, колыбели гостиничного бизнеса.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lastRenderedPageBreak/>
        <w:t>Солидный европейский диплом по специальности «Бизнес администрирование»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и диплом по одной из самых быстро развивающихся специальностей, которая пользуется большим спросом - гостиничный и туристический менеджмен</w:t>
      </w:r>
      <w:proofErr w:type="gramStart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т-</w:t>
      </w:r>
      <w:proofErr w:type="gramEnd"/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удвоят Ваши знания и возможности дальнейшего трудоустройства.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 xml:space="preserve">Получите опыт обучения в большом университете Праги и в Швейцарском </w:t>
      </w:r>
      <w:proofErr w:type="spellStart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топовом</w:t>
      </w:r>
      <w:proofErr w:type="spellEnd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 xml:space="preserve"> университете класса «люкс».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 xml:space="preserve">Узнайте тонкости </w:t>
      </w:r>
      <w:proofErr w:type="spellStart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гостинично</w:t>
      </w:r>
      <w:proofErr w:type="spellEnd"/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-ресторанного бизнеса как минимум двух европейских стран: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регулярные мастер-классы от профессионалов являются частью программы в Праге и в Швейцарии + оплачиваемая стажировка в Швейцарии или в другой стране мира.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Получите уникальные возможности трудоустройства: специалисты высокого уровня пользуются большим спросом в сфере гостеприимства в Чехии.</w:t>
      </w: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 xml:space="preserve"> Международные сети отелей-партнеров SEG по всему миру откроют для Вас двери в индустрию гостеприимства в любой точке земного шара.</w:t>
      </w:r>
    </w:p>
    <w:p w:rsidR="0098327D" w:rsidRPr="0098327D" w:rsidRDefault="0098327D" w:rsidP="0098327D">
      <w:pPr>
        <w:shd w:val="clear" w:color="auto" w:fill="FFFFFF"/>
        <w:spacing w:before="360" w:after="360" w:line="240" w:lineRule="auto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t>Поступите на программу сразу после получения среднего образования:</w:t>
      </w:r>
      <w:r w:rsidRPr="0098327D">
        <w:rPr>
          <w:rFonts w:ascii="Trebuchet MS" w:eastAsia="Times New Roman" w:hAnsi="Trebuchet MS" w:cs="Helvetica"/>
          <w:b/>
          <w:bCs/>
          <w:color w:val="000000"/>
          <w:spacing w:val="4"/>
          <w:lang w:eastAsia="ru-RU"/>
        </w:rPr>
        <w:br/>
        <w:t>Условия поступления:</w:t>
      </w:r>
    </w:p>
    <w:p w:rsidR="0098327D" w:rsidRPr="0098327D" w:rsidRDefault="0098327D" w:rsidP="00983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- законченное среднее образование,</w:t>
      </w:r>
    </w:p>
    <w:p w:rsidR="0098327D" w:rsidRPr="0098327D" w:rsidRDefault="0098327D" w:rsidP="00983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rebuchet MS" w:eastAsia="Times New Roman" w:hAnsi="Trebuchet MS" w:cs="Helvetica"/>
          <w:color w:val="000000"/>
          <w:spacing w:val="4"/>
          <w:lang w:eastAsia="ru-RU"/>
        </w:rPr>
      </w:pPr>
      <w:r w:rsidRPr="0098327D">
        <w:rPr>
          <w:rFonts w:ascii="Trebuchet MS" w:eastAsia="Times New Roman" w:hAnsi="Trebuchet MS" w:cs="Helvetica"/>
          <w:color w:val="000000"/>
          <w:spacing w:val="4"/>
          <w:lang w:eastAsia="ru-RU"/>
        </w:rPr>
        <w:t>- уровень английского языка IELTS 5.0.</w:t>
      </w:r>
    </w:p>
    <w:p w:rsidR="00740F81" w:rsidRDefault="00740F81" w:rsidP="00740F81">
      <w:pPr>
        <w:pStyle w:val="4"/>
        <w:shd w:val="clear" w:color="auto" w:fill="FFFFFF"/>
        <w:spacing w:before="150"/>
        <w:jc w:val="center"/>
        <w:rPr>
          <w:rFonts w:ascii="Georgia" w:hAnsi="Georgia" w:cs="Tahoma"/>
          <w:b w:val="0"/>
          <w:bCs w:val="0"/>
          <w:color w:val="333333"/>
          <w:sz w:val="27"/>
          <w:szCs w:val="27"/>
        </w:rPr>
      </w:pPr>
      <w:r>
        <w:rPr>
          <w:rStyle w:val="a8"/>
          <w:rFonts w:ascii="Georgia" w:hAnsi="Georgia" w:cs="Tahoma"/>
          <w:b/>
          <w:bCs/>
          <w:color w:val="000080"/>
          <w:sz w:val="27"/>
          <w:szCs w:val="27"/>
        </w:rPr>
        <w:t>СТРУКТУРА ПРОГРАММЫ «ДВОЙНОЙ ДИПЛОМ»</w:t>
      </w:r>
    </w:p>
    <w:tbl>
      <w:tblPr>
        <w:tblW w:w="5000" w:type="pct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904"/>
        <w:gridCol w:w="803"/>
        <w:gridCol w:w="998"/>
        <w:gridCol w:w="1274"/>
        <w:gridCol w:w="1273"/>
        <w:gridCol w:w="2008"/>
        <w:gridCol w:w="1292"/>
      </w:tblGrid>
      <w:tr w:rsidR="00740F81" w:rsidTr="00740F81">
        <w:trPr>
          <w:trHeight w:val="448"/>
        </w:trPr>
        <w:tc>
          <w:tcPr>
            <w:tcW w:w="0" w:type="auto"/>
            <w:gridSpan w:val="2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Первый год</w:t>
            </w:r>
          </w:p>
        </w:tc>
        <w:tc>
          <w:tcPr>
            <w:tcW w:w="0" w:type="auto"/>
            <w:gridSpan w:val="2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  Второй год</w:t>
            </w:r>
          </w:p>
        </w:tc>
        <w:tc>
          <w:tcPr>
            <w:tcW w:w="0" w:type="auto"/>
            <w:gridSpan w:val="3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  Третий год</w:t>
            </w:r>
          </w:p>
        </w:tc>
        <w:tc>
          <w:tcPr>
            <w:tcW w:w="0" w:type="auto"/>
            <w:vMerge w:val="restart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Гос. Экзамены в Чешском университете</w:t>
            </w:r>
          </w:p>
        </w:tc>
      </w:tr>
      <w:tr w:rsidR="00740F81" w:rsidTr="00740F81">
        <w:trPr>
          <w:trHeight w:val="2625"/>
        </w:trPr>
        <w:tc>
          <w:tcPr>
            <w:tcW w:w="2073" w:type="dxa"/>
            <w:gridSpan w:val="2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Чешский аграрный университет, Прага Факультет экономики и менеджмента</w:t>
            </w:r>
            <w:r>
              <w:br/>
              <w:t>Обучение на английском языке</w:t>
            </w:r>
          </w:p>
        </w:tc>
        <w:tc>
          <w:tcPr>
            <w:tcW w:w="2187" w:type="dxa"/>
            <w:gridSpan w:val="2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Чешский аграрный университет, Прага Факультет экономики и менеджмента</w:t>
            </w:r>
            <w:r>
              <w:br/>
              <w:t>Обучение на английском языке</w:t>
            </w:r>
          </w:p>
        </w:tc>
        <w:tc>
          <w:tcPr>
            <w:tcW w:w="0" w:type="auto"/>
            <w:gridSpan w:val="3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Hotel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Montreux</w:t>
            </w:r>
            <w:proofErr w:type="spellEnd"/>
            <w:r>
              <w:t>, Швейцария Менеджмент в индустрии гостеприимства и международный бизнес</w:t>
            </w:r>
            <w:r>
              <w:br/>
              <w:t xml:space="preserve">Обучение на </w:t>
            </w:r>
            <w:proofErr w:type="spellStart"/>
            <w:r>
              <w:t>англииском</w:t>
            </w:r>
            <w:proofErr w:type="spellEnd"/>
            <w:r>
              <w:t xml:space="preserve"> языке</w:t>
            </w:r>
          </w:p>
        </w:tc>
        <w:tc>
          <w:tcPr>
            <w:tcW w:w="0" w:type="auto"/>
            <w:vMerge/>
            <w:shd w:val="clear" w:color="auto" w:fill="D3D3D3"/>
            <w:vAlign w:val="center"/>
            <w:hideMark/>
          </w:tcPr>
          <w:p w:rsidR="00740F81" w:rsidRDefault="00740F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0F81" w:rsidTr="00740F81">
        <w:trPr>
          <w:trHeight w:val="1530"/>
        </w:trPr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Первый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(4 месяца)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Второй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(5 месяцев)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Третий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(4 месяца)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Четвертый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(5 месяцев)</w:t>
            </w:r>
          </w:p>
        </w:tc>
        <w:tc>
          <w:tcPr>
            <w:tcW w:w="105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1й триместр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(11 недель)</w:t>
            </w:r>
          </w:p>
        </w:tc>
        <w:tc>
          <w:tcPr>
            <w:tcW w:w="1059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2й триместр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(11 недель)</w:t>
            </w:r>
          </w:p>
        </w:tc>
        <w:tc>
          <w:tcPr>
            <w:tcW w:w="167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4-6 месяцев оплачиваемой стажировки в Швейцарии или в другой стране</w:t>
            </w:r>
          </w:p>
        </w:tc>
        <w:tc>
          <w:tcPr>
            <w:tcW w:w="0" w:type="auto"/>
            <w:vMerge/>
            <w:shd w:val="clear" w:color="auto" w:fill="D3D3D3"/>
            <w:vAlign w:val="center"/>
            <w:hideMark/>
          </w:tcPr>
          <w:p w:rsidR="00740F81" w:rsidRDefault="00740F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0F81" w:rsidRDefault="00740F81" w:rsidP="00740F81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30EDEFBD" wp14:editId="331305DF">
            <wp:extent cx="321013" cy="419100"/>
            <wp:effectExtent l="0" t="0" r="3175" b="0"/>
            <wp:docPr id="5" name="Рисунок 5" descr="http://eurostudy.cz/wp-content/uploads/2016/01/str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study.cz/wp-content/uploads/2016/01/stre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3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81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Бакалавр по специальности</w:t>
      </w:r>
    </w:p>
    <w:p w:rsidR="00740F81" w:rsidRDefault="00740F81" w:rsidP="00740F81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«Бизнес администрирование»</w:t>
      </w:r>
    </w:p>
    <w:p w:rsidR="00740F81" w:rsidRDefault="00740F81" w:rsidP="00740F81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000080"/>
          <w:sz w:val="20"/>
          <w:szCs w:val="20"/>
        </w:rPr>
        <w:t>Выдается Чешским аграрным университетом</w:t>
      </w:r>
    </w:p>
    <w:p w:rsidR="00740F81" w:rsidRDefault="00740F81" w:rsidP="00740F81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44DBCD5D" wp14:editId="3F6239EF">
            <wp:extent cx="304800" cy="397933"/>
            <wp:effectExtent l="0" t="0" r="0" b="2540"/>
            <wp:docPr id="4" name="Рисунок 4" descr="http://eurostudy.cz/wp-content/uploads/2016/01/str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study.cz/wp-content/uploads/2016/01/str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81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>Швейцарский диплом по специальности</w:t>
      </w:r>
    </w:p>
    <w:p w:rsidR="00740F81" w:rsidRDefault="00740F81" w:rsidP="00740F81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Международный отельный менеджмент</w:t>
      </w:r>
      <w:proofErr w:type="gramStart"/>
      <w:r w:rsidRPr="00740F81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t>В</w:t>
      </w:r>
      <w:proofErr w:type="gramEnd"/>
      <w:r>
        <w:rPr>
          <w:rFonts w:ascii="Tahoma" w:hAnsi="Tahoma" w:cs="Tahoma"/>
          <w:color w:val="000080"/>
          <w:sz w:val="20"/>
          <w:szCs w:val="20"/>
        </w:rPr>
        <w:t xml:space="preserve">ыдается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Hotel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Institute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Montreux</w:t>
      </w:r>
      <w:proofErr w:type="spellEnd"/>
    </w:p>
    <w:p w:rsidR="00740F81" w:rsidRDefault="00740F81" w:rsidP="00740F81">
      <w:pPr>
        <w:pStyle w:val="4"/>
        <w:shd w:val="clear" w:color="auto" w:fill="FFFFFF"/>
        <w:spacing w:before="150"/>
        <w:jc w:val="center"/>
        <w:rPr>
          <w:rFonts w:ascii="Georgia" w:hAnsi="Georgia" w:cs="Tahoma"/>
          <w:b w:val="0"/>
          <w:bCs w:val="0"/>
          <w:color w:val="333333"/>
          <w:sz w:val="27"/>
          <w:szCs w:val="27"/>
        </w:rPr>
      </w:pPr>
      <w:r>
        <w:rPr>
          <w:rStyle w:val="a8"/>
          <w:rFonts w:ascii="Georgia" w:hAnsi="Georgia" w:cs="Tahoma"/>
          <w:b/>
          <w:bCs/>
          <w:color w:val="000080"/>
          <w:sz w:val="27"/>
          <w:szCs w:val="27"/>
        </w:rPr>
        <w:lastRenderedPageBreak/>
        <w:t>СТРУКТУРА ПРОГРАММЫ «ДВОЙНОЙ ДИПЛОМ»</w:t>
      </w:r>
    </w:p>
    <w:tbl>
      <w:tblPr>
        <w:tblW w:w="5000" w:type="pct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904"/>
        <w:gridCol w:w="803"/>
        <w:gridCol w:w="998"/>
        <w:gridCol w:w="1248"/>
        <w:gridCol w:w="1249"/>
        <w:gridCol w:w="2058"/>
        <w:gridCol w:w="1292"/>
      </w:tblGrid>
      <w:tr w:rsidR="00740F81" w:rsidTr="00740F81">
        <w:tc>
          <w:tcPr>
            <w:tcW w:w="0" w:type="auto"/>
            <w:gridSpan w:val="2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Первый год</w:t>
            </w:r>
          </w:p>
        </w:tc>
        <w:tc>
          <w:tcPr>
            <w:tcW w:w="0" w:type="auto"/>
            <w:gridSpan w:val="2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  Второй год</w:t>
            </w:r>
          </w:p>
        </w:tc>
        <w:tc>
          <w:tcPr>
            <w:tcW w:w="0" w:type="auto"/>
            <w:gridSpan w:val="3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  Третий год</w:t>
            </w:r>
          </w:p>
        </w:tc>
        <w:tc>
          <w:tcPr>
            <w:tcW w:w="0" w:type="auto"/>
            <w:vMerge w:val="restart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Гос. Экзамены в Чешском университете</w:t>
            </w:r>
          </w:p>
        </w:tc>
      </w:tr>
      <w:tr w:rsidR="00740F81" w:rsidTr="00740F81">
        <w:tc>
          <w:tcPr>
            <w:tcW w:w="10050" w:type="dxa"/>
            <w:gridSpan w:val="2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Чешский аграрный университет, Прага Факультет экономики и менеджмента Обучение на английском языке</w:t>
            </w:r>
          </w:p>
        </w:tc>
        <w:tc>
          <w:tcPr>
            <w:tcW w:w="10050" w:type="dxa"/>
            <w:gridSpan w:val="2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Чешский аграрный университет, Прага Факультет экономики и менеджмента Обучение на английском языке</w:t>
            </w:r>
          </w:p>
        </w:tc>
        <w:tc>
          <w:tcPr>
            <w:tcW w:w="0" w:type="auto"/>
            <w:gridSpan w:val="3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César</w:t>
            </w:r>
            <w:proofErr w:type="spellEnd"/>
            <w:r>
              <w:t xml:space="preserve"> </w:t>
            </w:r>
            <w:proofErr w:type="spellStart"/>
            <w:r>
              <w:t>Ritz</w:t>
            </w:r>
            <w:proofErr w:type="spellEnd"/>
            <w:r>
              <w:t xml:space="preserve"> </w:t>
            </w:r>
            <w:proofErr w:type="spellStart"/>
            <w:r>
              <w:t>Colledge</w:t>
            </w:r>
            <w:proofErr w:type="spellEnd"/>
            <w:r>
              <w:t xml:space="preserve">, Швейцария Менеджмент в индустрии гостеприимства и международный бизнес Обучение на </w:t>
            </w:r>
            <w:proofErr w:type="spellStart"/>
            <w:r>
              <w:t>англииском</w:t>
            </w:r>
            <w:proofErr w:type="spellEnd"/>
            <w:r>
              <w:t xml:space="preserve"> языке</w:t>
            </w:r>
          </w:p>
        </w:tc>
        <w:tc>
          <w:tcPr>
            <w:tcW w:w="0" w:type="auto"/>
            <w:vMerge/>
            <w:shd w:val="clear" w:color="auto" w:fill="D3D3D3"/>
            <w:vAlign w:val="center"/>
            <w:hideMark/>
          </w:tcPr>
          <w:p w:rsidR="00740F81" w:rsidRDefault="00740F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0F81" w:rsidTr="00740F81"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Первый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(4 месяца)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Второй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(5 месяцев)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Третий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(4 месяца)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Четвертый</w:t>
            </w:r>
          </w:p>
          <w:p w:rsidR="00740F81" w:rsidRDefault="00740F81">
            <w:pPr>
              <w:pStyle w:val="a3"/>
              <w:spacing w:before="0" w:after="150"/>
              <w:jc w:val="center"/>
            </w:pPr>
            <w:r>
              <w:t>семестр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(5 месяцев)</w:t>
            </w:r>
          </w:p>
        </w:tc>
        <w:tc>
          <w:tcPr>
            <w:tcW w:w="120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1й триместр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(11 недель)</w:t>
            </w:r>
          </w:p>
        </w:tc>
        <w:tc>
          <w:tcPr>
            <w:tcW w:w="120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</w:pPr>
            <w:r>
              <w:t>2й триместр</w:t>
            </w:r>
          </w:p>
          <w:p w:rsidR="00740F81" w:rsidRDefault="00740F81">
            <w:pPr>
              <w:pStyle w:val="a3"/>
              <w:spacing w:before="0" w:after="0"/>
              <w:jc w:val="center"/>
            </w:pPr>
            <w:r>
              <w:t>(11 недель)</w:t>
            </w:r>
          </w:p>
        </w:tc>
        <w:tc>
          <w:tcPr>
            <w:tcW w:w="2100" w:type="dxa"/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F81" w:rsidRDefault="00740F81">
            <w:pPr>
              <w:jc w:val="center"/>
              <w:rPr>
                <w:sz w:val="24"/>
                <w:szCs w:val="24"/>
              </w:rPr>
            </w:pPr>
            <w:r>
              <w:t>4-6 месяцев оплачиваемой стажировки в Швейцарии или в другой стране</w:t>
            </w:r>
          </w:p>
        </w:tc>
        <w:tc>
          <w:tcPr>
            <w:tcW w:w="0" w:type="auto"/>
            <w:vMerge/>
            <w:shd w:val="clear" w:color="auto" w:fill="D3D3D3"/>
            <w:vAlign w:val="center"/>
            <w:hideMark/>
          </w:tcPr>
          <w:p w:rsidR="00740F81" w:rsidRDefault="00740F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80AE5" w:rsidRDefault="00740F81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45456779" wp14:editId="129F5D5C">
            <wp:extent cx="295275" cy="385498"/>
            <wp:effectExtent l="0" t="0" r="0" b="0"/>
            <wp:docPr id="3" name="Рисунок 3" descr="http://eurostudy.cz/wp-content/uploads/2016/01/str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urostudy.cz/wp-content/uploads/2016/01/stre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AE5" w:rsidRPr="00B80AE5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80AE5">
        <w:rPr>
          <w:rFonts w:ascii="Tahoma" w:hAnsi="Tahoma" w:cs="Tahoma"/>
          <w:color w:val="FF0000"/>
          <w:sz w:val="20"/>
          <w:szCs w:val="20"/>
        </w:rPr>
        <w:t>Бакалавр по специальности</w:t>
      </w:r>
    </w:p>
    <w:p w:rsidR="00B80AE5" w:rsidRDefault="00B80AE5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«Бизнес администрирование»</w:t>
      </w:r>
    </w:p>
    <w:p w:rsidR="00B80AE5" w:rsidRDefault="00B80AE5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000080"/>
          <w:sz w:val="20"/>
          <w:szCs w:val="20"/>
        </w:rPr>
        <w:t>Выдается Чешским аграрным университетом</w:t>
      </w:r>
    </w:p>
    <w:p w:rsidR="00740F81" w:rsidRDefault="00740F81" w:rsidP="00B80AE5">
      <w:pPr>
        <w:shd w:val="clear" w:color="auto" w:fill="FFFFFF"/>
        <w:textAlignment w:val="top"/>
        <w:rPr>
          <w:rFonts w:ascii="Tahoma" w:hAnsi="Tahoma" w:cs="Tahoma"/>
          <w:color w:val="333333"/>
          <w:sz w:val="20"/>
          <w:szCs w:val="20"/>
        </w:rPr>
      </w:pPr>
    </w:p>
    <w:p w:rsidR="00B80AE5" w:rsidRDefault="00740F81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2523547D" wp14:editId="576D13A1">
            <wp:extent cx="285750" cy="373063"/>
            <wp:effectExtent l="0" t="0" r="0" b="8255"/>
            <wp:docPr id="2" name="Рисунок 2" descr="http://eurostudy.cz/wp-content/uploads/2016/01/str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urostudy.cz/wp-content/uploads/2016/01/stre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AE5" w:rsidRPr="00B80AE5">
        <w:rPr>
          <w:rFonts w:ascii="Tahoma" w:hAnsi="Tahoma" w:cs="Tahoma"/>
          <w:color w:val="FF0000"/>
          <w:sz w:val="20"/>
          <w:szCs w:val="20"/>
        </w:rPr>
        <w:t xml:space="preserve"> </w:t>
      </w:r>
      <w:r w:rsidR="00B80AE5">
        <w:rPr>
          <w:rFonts w:ascii="Tahoma" w:hAnsi="Tahoma" w:cs="Tahoma"/>
          <w:color w:val="FF0000"/>
          <w:sz w:val="20"/>
          <w:szCs w:val="20"/>
        </w:rPr>
        <w:t>Швейцарский диплом по специальности</w:t>
      </w:r>
    </w:p>
    <w:p w:rsidR="00B80AE5" w:rsidRDefault="00B80AE5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Международный отельный менеджмент</w:t>
      </w:r>
    </w:p>
    <w:p w:rsidR="00B80AE5" w:rsidRDefault="00B80AE5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000080"/>
          <w:sz w:val="20"/>
          <w:szCs w:val="20"/>
          <w:lang w:val="en-US"/>
        </w:rPr>
      </w:pPr>
      <w:r>
        <w:rPr>
          <w:rFonts w:ascii="Tahoma" w:hAnsi="Tahoma" w:cs="Tahoma"/>
          <w:color w:val="000080"/>
          <w:sz w:val="20"/>
          <w:szCs w:val="20"/>
        </w:rPr>
        <w:t xml:space="preserve">Выдается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Hotel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Institute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Montreux</w:t>
      </w:r>
      <w:proofErr w:type="spellEnd"/>
    </w:p>
    <w:p w:rsidR="00F27CEF" w:rsidRPr="00F27CEF" w:rsidRDefault="00F27CEF" w:rsidP="00B80AE5">
      <w:pPr>
        <w:pStyle w:val="a3"/>
        <w:shd w:val="clear" w:color="auto" w:fill="FFFFFF"/>
        <w:spacing w:before="0" w:after="0"/>
        <w:rPr>
          <w:rFonts w:ascii="Tahoma" w:hAnsi="Tahoma" w:cs="Tahoma"/>
          <w:color w:val="000080"/>
          <w:sz w:val="20"/>
          <w:szCs w:val="20"/>
          <w:lang w:val="en-US"/>
        </w:rPr>
      </w:pPr>
      <w:bookmarkStart w:id="0" w:name="_GoBack"/>
      <w:bookmarkEnd w:id="0"/>
    </w:p>
    <w:p w:rsidR="006C3C6F" w:rsidRPr="006C3C6F" w:rsidRDefault="006C3C6F" w:rsidP="006C3C6F">
      <w:pPr>
        <w:shd w:val="clear" w:color="auto" w:fill="FFFFFF"/>
        <w:spacing w:line="240" w:lineRule="auto"/>
        <w:jc w:val="center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0" cy="1857375"/>
            <wp:effectExtent l="0" t="0" r="0" b="9525"/>
            <wp:docPr id="7" name="Рисунок 7" descr="http://eurostudy.cz/wp-content/uploads/2016/01/4-960-1202.bridges.m-4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urostudy.cz/wp-content/uploads/2016/01/4-960-1202.bridges.m-400x1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6F" w:rsidRPr="006C3C6F" w:rsidRDefault="006C3C6F" w:rsidP="006C3C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Чешская республика, Прага</w:t>
      </w:r>
    </w:p>
    <w:p w:rsidR="006C3C6F" w:rsidRPr="006C3C6F" w:rsidRDefault="006C3C6F" w:rsidP="006C3C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Лучшее место для обучения и проживания</w:t>
      </w:r>
    </w:p>
    <w:p w:rsidR="006C3C6F" w:rsidRPr="006C3C6F" w:rsidRDefault="006C3C6F" w:rsidP="006C3C6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Прага является столицей и крупнейшим городом Чешской республики, а также одним из самых красивых городов Европы. Прагу называют «злата Прага», «город ста шпилей» и «каменная мечта». В 1992 году Пражский исторический центр был занесен в Список объектов Всемирного наследия ЮНЕСКО.</w:t>
      </w:r>
    </w:p>
    <w:p w:rsidR="006C3C6F" w:rsidRPr="006C3C6F" w:rsidRDefault="006C3C6F" w:rsidP="006C3C6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Прагу с легкостью можно назвать крупнейшим музеем под открытым небом. Согласно Книге Рекордов Гиннеса Пражский Град является крупнейшим древним замковым комплексом в мире. Тысячи туристов посещают Прагу ежегодно, потому что здесь действительно есть, на что посмотреть.</w:t>
      </w:r>
    </w:p>
    <w:p w:rsidR="006C3C6F" w:rsidRPr="006C3C6F" w:rsidRDefault="006C3C6F" w:rsidP="006C3C6F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Если Вы хотите разнообразия в своей студенческой жизни, если Вы ищите финансово доступное обучение и проживание, но в то же время хотите учиться в Европе, то Прага — идеальное место.</w:t>
      </w:r>
    </w:p>
    <w:p w:rsidR="006C3C6F" w:rsidRPr="006C3C6F" w:rsidRDefault="006C3C6F" w:rsidP="006C3C6F">
      <w:pPr>
        <w:shd w:val="clear" w:color="auto" w:fill="FFFFFF"/>
        <w:spacing w:line="240" w:lineRule="auto"/>
        <w:jc w:val="center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0" cy="1857375"/>
            <wp:effectExtent l="0" t="0" r="0" b="9525"/>
            <wp:docPr id="6" name="Рисунок 6" descr="http://eurostudy.cz/wp-content/uploads/2016/01/dd_2_foto-4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urostudy.cz/wp-content/uploads/2016/01/dd_2_foto-400x1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6F" w:rsidRPr="006C3C6F" w:rsidRDefault="006C3C6F" w:rsidP="006C3C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Швейцария</w:t>
      </w:r>
    </w:p>
    <w:p w:rsidR="006C3C6F" w:rsidRPr="006C3C6F" w:rsidRDefault="006C3C6F" w:rsidP="006C3C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Лучшее место для изучения гостиничного бизнеса и построения карьеры.</w:t>
      </w:r>
    </w:p>
    <w:p w:rsidR="006C3C6F" w:rsidRPr="006C3C6F" w:rsidRDefault="006C3C6F" w:rsidP="006C3C6F">
      <w:pPr>
        <w:shd w:val="clear" w:color="auto" w:fill="FFFFFF"/>
        <w:spacing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Швейцария готова предложить Вам самое высокое качество образования и жизни. Это идеальное место для международных студентов, которые хотели бы стать мэтрами </w:t>
      </w:r>
      <w:proofErr w:type="spellStart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гостинично</w:t>
      </w:r>
      <w:proofErr w:type="spellEnd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-ресторанного бизнеса. Расположенная в центре Европы, Швейцария — это очень безопасная страна с высоким уровнем жизни. </w:t>
      </w:r>
      <w:proofErr w:type="gramStart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Знаменитые швейцарский шоколад и сыр, надежность швейцарских банков и точность швейцарских часов, неописуемая красота природы, богатое культурное и языковые разнообразие — всем этим известна Швейцария и этим она круглогодично привлекает туристов со всех концов света.</w:t>
      </w:r>
      <w:proofErr w:type="gramEnd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Страна славится безупречной репутацией и профессионализмом во всех сферах деятельности. Индустрия гостеприимства начала развиваться в Швейцарии более ста лет назад. Именно </w:t>
      </w:r>
      <w:proofErr w:type="spellStart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вШвейцарии</w:t>
      </w:r>
      <w:proofErr w:type="spellEnd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открылся первый пятизвездочный отель-дворец. Страна является мировым лидером по подготовке специалистов высочайшего класса в сфере </w:t>
      </w:r>
      <w:proofErr w:type="spellStart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гостинично</w:t>
      </w:r>
      <w:proofErr w:type="spellEnd"/>
      <w:r w:rsidRPr="006C3C6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-ресторанного бизнеса. Выпускники швейцарских университетов высоко ценятся во все мире.</w:t>
      </w:r>
    </w:p>
    <w:p w:rsidR="00081D12" w:rsidRPr="0098327D" w:rsidRDefault="00F27CEF" w:rsidP="00DB127C">
      <w:pPr>
        <w:jc w:val="both"/>
      </w:pPr>
    </w:p>
    <w:sectPr w:rsidR="00081D12" w:rsidRPr="0098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9A"/>
    <w:multiLevelType w:val="multilevel"/>
    <w:tmpl w:val="C36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796761"/>
    <w:multiLevelType w:val="multilevel"/>
    <w:tmpl w:val="9D3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B1533F"/>
    <w:multiLevelType w:val="multilevel"/>
    <w:tmpl w:val="BCD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B7"/>
    <w:rsid w:val="00035DB7"/>
    <w:rsid w:val="006C3C6F"/>
    <w:rsid w:val="00740F81"/>
    <w:rsid w:val="007A7290"/>
    <w:rsid w:val="008B281D"/>
    <w:rsid w:val="0098327D"/>
    <w:rsid w:val="00B80AE5"/>
    <w:rsid w:val="00DB127C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DB7"/>
    <w:pPr>
      <w:spacing w:before="360" w:after="180" w:line="240" w:lineRule="atLeast"/>
      <w:outlineLvl w:val="0"/>
    </w:pPr>
    <w:rPr>
      <w:rFonts w:ascii="Trebuchet MS" w:eastAsia="Times New Roman" w:hAnsi="Trebuchet MS" w:cs="Times New Roman"/>
      <w:color w:val="100001"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DB7"/>
    <w:rPr>
      <w:rFonts w:ascii="Trebuchet MS" w:eastAsia="Times New Roman" w:hAnsi="Trebuchet MS" w:cs="Times New Roman"/>
      <w:color w:val="100001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035DB7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B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35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35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98327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0F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6C3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DB7"/>
    <w:pPr>
      <w:spacing w:before="360" w:after="180" w:line="240" w:lineRule="atLeast"/>
      <w:outlineLvl w:val="0"/>
    </w:pPr>
    <w:rPr>
      <w:rFonts w:ascii="Trebuchet MS" w:eastAsia="Times New Roman" w:hAnsi="Trebuchet MS" w:cs="Times New Roman"/>
      <w:color w:val="100001"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DB7"/>
    <w:rPr>
      <w:rFonts w:ascii="Trebuchet MS" w:eastAsia="Times New Roman" w:hAnsi="Trebuchet MS" w:cs="Times New Roman"/>
      <w:color w:val="100001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035DB7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B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35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35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98327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0F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6C3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994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2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1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2597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97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4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743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2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930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7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4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381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28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938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41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598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466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6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4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10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9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024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13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0375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751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0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4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529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0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050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15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6153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784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6373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3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60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Diligen</dc:creator>
  <cp:lastModifiedBy>Diligen</cp:lastModifiedBy>
  <cp:revision>7</cp:revision>
  <dcterms:created xsi:type="dcterms:W3CDTF">2015-09-22T09:49:00Z</dcterms:created>
  <dcterms:modified xsi:type="dcterms:W3CDTF">2016-12-13T11:55:00Z</dcterms:modified>
</cp:coreProperties>
</file>